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</w:rPr>
        <w:t>Приложение №1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</w:rPr>
        <w:t xml:space="preserve">К проекту решения собрания депутатов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Верхнелюбажского сельсовета   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Фатежского района Курской области «О бюджете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>муниципального образования «Верхнелюбажский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>сельсовет» Фатежского района Курской области</w:t>
      </w:r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</w:rPr>
        <w:t xml:space="preserve">на 2020 год и плановый период 2021-2022 годы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100" w:before="0" w:after="0"/>
        <w:ind w:left="0" w:right="0" w:firstLine="709"/>
        <w:jc w:val="righ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</w:r>
    </w:p>
    <w:p>
      <w:pPr>
        <w:pStyle w:val="Normal"/>
        <w:spacing w:lineRule="atLeast" w:line="100" w:before="0" w:after="0"/>
        <w:jc w:val="center"/>
        <w:rPr>
          <w:rFonts w:ascii="Arial" w:hAnsi="Arial" w:cs="Arial"/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Источники внутреннего финансирования дефицита Бюджета</w:t>
      </w:r>
    </w:p>
    <w:p>
      <w:pPr>
        <w:pStyle w:val="Normal"/>
        <w:spacing w:lineRule="atLeast" w:line="100" w:before="0" w:after="0"/>
        <w:jc w:val="center"/>
        <w:rPr/>
      </w:pPr>
      <w:r>
        <w:rPr>
          <w:rFonts w:cs="Arial" w:ascii="Arial" w:hAnsi="Arial"/>
          <w:b/>
          <w:bCs/>
          <w:sz w:val="28"/>
          <w:szCs w:val="28"/>
        </w:rPr>
        <w:t xml:space="preserve">муниципального образования </w:t>
      </w:r>
      <w:r>
        <w:rPr>
          <w:rFonts w:cs="Arial" w:ascii="Arial" w:hAnsi="Arial"/>
          <w:b/>
          <w:sz w:val="28"/>
          <w:szCs w:val="28"/>
        </w:rPr>
        <w:t>«Верхнелюбажский сельсовет» Фатежского района Курской области</w:t>
      </w:r>
      <w:r>
        <w:rPr>
          <w:rFonts w:cs="Arial" w:ascii="Arial" w:hAnsi="Arial"/>
          <w:b/>
          <w:bCs/>
          <w:sz w:val="28"/>
          <w:szCs w:val="28"/>
        </w:rPr>
        <w:t xml:space="preserve"> на 2020год</w:t>
      </w:r>
    </w:p>
    <w:p>
      <w:pPr>
        <w:pStyle w:val="Normal"/>
        <w:spacing w:lineRule="atLeast" w:line="100" w:before="0" w:after="0"/>
        <w:ind w:left="0" w:right="0" w:firstLine="709"/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  <w:bookmarkStart w:id="0" w:name="_GoBack"/>
      <w:bookmarkStart w:id="1" w:name="_GoBack"/>
      <w:bookmarkEnd w:id="1"/>
    </w:p>
    <w:tbl>
      <w:tblPr>
        <w:tblW w:w="9479" w:type="dxa"/>
        <w:jc w:val="left"/>
        <w:tblInd w:w="-1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56"/>
        <w:gridCol w:w="4286"/>
        <w:gridCol w:w="2137"/>
      </w:tblGrid>
      <w:tr>
        <w:trPr>
          <w:trHeight w:val="975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Код бюджетной классификации Российской Федерации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Наименование источников финансирования дефицита Бюджета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Сумма</w:t>
            </w:r>
          </w:p>
        </w:tc>
      </w:tr>
      <w:tr>
        <w:trPr>
          <w:trHeight w:val="270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left="0" w:right="0" w:firstLine="709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tabs>
                <w:tab w:val="left" w:pos="552" w:leader="none"/>
              </w:tabs>
              <w:snapToGrid w:val="false"/>
              <w:spacing w:lineRule="atLeast" w:line="100" w:before="0" w:after="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01 00 00 00 00 0000 000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tabs>
                <w:tab w:val="left" w:pos="552" w:leader="none"/>
              </w:tabs>
              <w:snapToGrid w:val="false"/>
              <w:spacing w:lineRule="atLeast" w:line="100" w:before="0" w:after="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Источники внутреннего финансиро-вания дефицита бюджета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0,00</w:t>
            </w:r>
          </w:p>
        </w:tc>
      </w:tr>
      <w:tr>
        <w:trPr>
          <w:trHeight w:val="523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hanging="0"/>
              <w:jc w:val="center"/>
              <w:rPr/>
            </w:pPr>
            <w:r>
              <w:rPr>
                <w:rFonts w:cs="Arial"/>
              </w:rPr>
              <w:t>01 05 00 00 00 0000 000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0,00</w:t>
            </w:r>
          </w:p>
        </w:tc>
      </w:tr>
      <w:tr>
        <w:trPr>
          <w:trHeight w:val="591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01 05 00 00 00 0000 500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Увеличение остатков средств бюджетов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-</w:t>
            </w: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362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01 05 02 00 00 0000 500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Увеличение прочих остатков средств бюджетов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-</w:t>
            </w: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343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01 05 02 01 00 0000 510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Увеличение прочих остатков денежных  средств бюджетов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-</w:t>
            </w: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549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color w:val="00000A"/>
              </w:rPr>
            </w:pPr>
            <w:r>
              <w:rPr>
                <w:rFonts w:cs="Arial"/>
                <w:color w:val="00000A"/>
              </w:rPr>
              <w:t>01 05 02 01 10 0000 510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/>
            </w:pPr>
            <w:r>
              <w:rPr>
                <w:rFonts w:cs="Arial"/>
              </w:rPr>
              <w:t xml:space="preserve">Увеличение прочих остатков дене-жных средств бюджетов сельских поселений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200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-</w:t>
            </w: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349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01 05 00 00 00 0000 600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Уменьшение остатков средств бюджетов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20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316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01 05 02 00 00 0000 600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Уменьшение прочих остатков средств бюджетов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20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353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rmal"/>
              <w:widowControl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01 05 02 01 00 0000 610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66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Уменьшение прочих остатков денежных  средств бюджетов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20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  <w:tr>
        <w:trPr>
          <w:trHeight w:val="435" w:hRule="atLeast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149"/>
              <w:jc w:val="center"/>
              <w:rPr>
                <w:rFonts w:ascii="Arial" w:hAnsi="Arial" w:cs="Arial"/>
                <w:color w:val="00000A"/>
              </w:rPr>
            </w:pPr>
            <w:r>
              <w:rPr>
                <w:rFonts w:cs="Arial" w:ascii="Arial" w:hAnsi="Arial"/>
                <w:color w:val="00000A"/>
              </w:rPr>
              <w:t>01 05 02 01 10 0000 610</w:t>
            </w:r>
          </w:p>
        </w:tc>
        <w:tc>
          <w:tcPr>
            <w:tcW w:w="4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ConsPlusNonformat"/>
              <w:snapToGrid w:val="false"/>
              <w:spacing w:before="0" w:after="200"/>
              <w:ind w:left="0" w:right="0" w:firstLine="66"/>
              <w:jc w:val="both"/>
              <w:rPr/>
            </w:pPr>
            <w:r>
              <w:rPr>
                <w:rFonts w:cs="Arial" w:ascii="Arial" w:hAnsi="Arial"/>
              </w:rPr>
              <w:t xml:space="preserve">Уменьшение прочих остатков дене-жных  средств бюджетов сельских поселений </w:t>
            </w:r>
          </w:p>
        </w:tc>
        <w:tc>
          <w:tcPr>
            <w:tcW w:w="2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tLeast" w:line="100" w:before="0" w:after="200"/>
              <w:ind w:left="0" w:right="0" w:firstLine="34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6 171 470,00</w:t>
            </w:r>
          </w:p>
        </w:tc>
      </w:tr>
    </w:tbl>
    <w:p>
      <w:pPr>
        <w:pStyle w:val="Normal"/>
        <w:shd w:val="clear" w:fill="FFFFFF"/>
        <w:spacing w:before="0" w:after="200"/>
        <w:ind w:left="0" w:right="-1" w:firstLine="709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r>
    </w:p>
    <w:p>
      <w:pPr>
        <w:pStyle w:val="Normal"/>
        <w:shd w:val="clear" w:fill="FFFFFF"/>
        <w:spacing w:before="0" w:after="200"/>
        <w:ind w:left="0" w:right="-1" w:hanging="0"/>
        <w:jc w:val="center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LibreOffice/6.0.3.2$Windows_x86 LibreOffice_project/8f48d515416608e3a835360314dac7e47fd0b821</Application>
  <Pages>1</Pages>
  <Words>216</Words>
  <Characters>1202</Characters>
  <CharactersWithSpaces>1392</CharactersWithSpaces>
  <Paragraphs>45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2019-10-23T15:32:54Z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